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7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661"/>
        <w:gridCol w:w="950"/>
        <w:gridCol w:w="4271"/>
        <w:gridCol w:w="1327"/>
        <w:gridCol w:w="2325"/>
        <w:gridCol w:w="2132"/>
        <w:gridCol w:w="1682"/>
      </w:tblGrid>
      <w:tr w:rsidR="00095426" w:rsidRPr="00AF06E8" w14:paraId="7DDA5029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0EBFF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8A8B59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Классы болезней (по </w:t>
            </w:r>
            <w:hyperlink r:id="rId4" w:anchor="l0" w:tgtFrame="_blank" w:history="1">
              <w:r w:rsidRPr="00AF06E8">
                <w:rPr>
                  <w:rFonts w:ascii="PT Serif" w:eastAsia="Times New Roman" w:hAnsi="PT Serif" w:cs="Times New Roman"/>
                  <w:color w:val="228007"/>
                  <w:sz w:val="20"/>
                  <w:szCs w:val="20"/>
                  <w:u w:val="single"/>
                  <w:lang w:eastAsia="ru-RU"/>
                </w:rPr>
                <w:t>МКБ-10</w:t>
              </w:r>
            </w:hyperlink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0BCF6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Блоки болезней (по </w:t>
            </w:r>
            <w:hyperlink r:id="rId5" w:anchor="l0" w:tgtFrame="_blank" w:history="1">
              <w:r w:rsidRPr="00AF06E8">
                <w:rPr>
                  <w:rFonts w:ascii="PT Serif" w:eastAsia="Times New Roman" w:hAnsi="PT Serif" w:cs="Times New Roman"/>
                  <w:color w:val="228007"/>
                  <w:sz w:val="20"/>
                  <w:szCs w:val="20"/>
                  <w:u w:val="single"/>
                  <w:lang w:eastAsia="ru-RU"/>
                </w:rPr>
                <w:t>МКБ-10</w:t>
              </w:r>
            </w:hyperlink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2DE4DC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Наименования болезней, травм или дефектов и их последствия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1AE4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Рубрика </w:t>
            </w:r>
            <w:hyperlink r:id="rId6" w:anchor="l0" w:tgtFrame="_blank" w:history="1">
              <w:r w:rsidRPr="00AF06E8">
                <w:rPr>
                  <w:rFonts w:ascii="PT Serif" w:eastAsia="Times New Roman" w:hAnsi="PT Serif" w:cs="Times New Roman"/>
                  <w:color w:val="228007"/>
                  <w:sz w:val="20"/>
                  <w:szCs w:val="20"/>
                  <w:u w:val="single"/>
                  <w:lang w:eastAsia="ru-RU"/>
                </w:rPr>
                <w:t>МКБ-10</w:t>
              </w:r>
            </w:hyperlink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 (код)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78ACD7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Виды стойких расстройств функций организма человека. Рубрика МКФ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BB163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Клинико-функциональная характеристика стойких нарушений функций организма человека, обусловленных заболеваниями, последствиями травм или дефектами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20F16B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Количественная оценка (%)</w:t>
            </w:r>
          </w:p>
        </w:tc>
      </w:tr>
      <w:tr w:rsidR="00095426" w:rsidRPr="00AF06E8" w14:paraId="42055965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2413C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CD7CE0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Некоторые инфекционные и паразитарные болезни (класс I)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C94AA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FF7D4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35116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A00 - B99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AA75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3639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416D28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426" w:rsidRPr="00AF06E8" w14:paraId="49AA5674" w14:textId="77777777" w:rsidTr="00095426">
        <w:tc>
          <w:tcPr>
            <w:tcW w:w="5000" w:type="pct"/>
            <w:gridSpan w:val="8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34491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bookmarkStart w:id="0" w:name="l61"/>
            <w:bookmarkEnd w:id="0"/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Примечание к пункту 1. Количественная оценка степени нарушений функции организма граждан в возрасте 18 лет и старше (дыхательной, других органов и систем организма) при туберкулезе различной локализации зависит от клинической формы заболевания, рентгенологической стадии, периода и фазы процесса, наличия (отсутствия) выделения микобактерии туберкулеза (МБТ+ или МБТ- </w:t>
            </w:r>
            <w:bookmarkStart w:id="1" w:name="l625"/>
            <w:bookmarkEnd w:id="1"/>
            <w:r w:rsidRPr="00AF06E8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соответственно), течения заболевания (осложненного и неосложненного), характера и вида осложнений (в том числе от проводимой химиотерапии), а также от эффективности проводимого лечения и формирования резистентности к нему (наличие множественной или широкой лекарственной устойчивости).</w:t>
            </w:r>
          </w:p>
        </w:tc>
      </w:tr>
      <w:tr w:rsidR="00095426" w:rsidRPr="00AF06E8" w14:paraId="33B0C48F" w14:textId="77777777" w:rsidTr="00095426">
        <w:tc>
          <w:tcPr>
            <w:tcW w:w="227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C36992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4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B5E02E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60BE5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E31919" w14:textId="77777777" w:rsidR="00AF06E8" w:rsidRPr="00E25D3F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25D3F">
              <w:rPr>
                <w:rFonts w:ascii="PT Serif" w:eastAsia="Times New Roman" w:hAnsi="PT Serif" w:cs="Times New Roman"/>
                <w:b/>
                <w:bCs/>
                <w:color w:val="FF0000"/>
                <w:sz w:val="28"/>
                <w:szCs w:val="28"/>
                <w:lang w:eastAsia="ru-RU"/>
              </w:rPr>
              <w:t>Туберкулез органов дыхания, подтвержденный </w:t>
            </w:r>
            <w:bookmarkStart w:id="2" w:name="l62"/>
            <w:bookmarkEnd w:id="2"/>
            <w:r w:rsidRPr="00E25D3F">
              <w:rPr>
                <w:rFonts w:ascii="PT Serif" w:eastAsia="Times New Roman" w:hAnsi="PT Serif" w:cs="Times New Roman"/>
                <w:b/>
                <w:bCs/>
                <w:color w:val="FF0000"/>
                <w:sz w:val="28"/>
                <w:szCs w:val="28"/>
                <w:lang w:eastAsia="ru-RU"/>
              </w:rPr>
              <w:t>бактериологически и гистологически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46A3CF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124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6F9DF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C7FEE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B4B5D6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1F4" w:rsidRPr="00AF06E8" w14:paraId="2BC1A990" w14:textId="77777777" w:rsidTr="00095426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14:paraId="1F71786B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14:paraId="5F256BDF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14:paraId="39A84365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E5D6D" w14:textId="77777777" w:rsidR="00AF06E8" w:rsidRPr="00E25D3F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5D3F">
              <w:rPr>
                <w:rFonts w:ascii="PT Serif" w:eastAsia="Times New Roman" w:hAnsi="PT Serif" w:cs="Times New Roman"/>
                <w:b/>
                <w:bCs/>
                <w:color w:val="FF0000"/>
                <w:sz w:val="28"/>
                <w:szCs w:val="28"/>
                <w:lang w:eastAsia="ru-RU"/>
              </w:rPr>
              <w:t>Туберкулез органов дыхания, не подтвержденный бактериологически или гистологически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C2C903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124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03A6243A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17C87806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00B14571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426" w:rsidRPr="00AF06E8" w14:paraId="6D4F3FCB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2C4EB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934E9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8FC662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A5B44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C2C59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4E3AB5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Нарушения функций дыхательной системы, сердечно-сосудистой системы;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МКФ: B 440 - 449, B 410 - 429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F0C92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Незначительные нарушения функции дыхательной системы при эффективном окончании основного курса лечения, в периоде потери активности (рубцевание, обызвествление) без признаков </w:t>
            </w:r>
            <w:proofErr w:type="spellStart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(МБТ-), без остаточных.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Отсутствие ДН или наличие ДН 1 степени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99F03" w14:textId="2AEDB779" w:rsid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0A6BB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  <w:p w14:paraId="3301F636" w14:textId="4B735E7A" w:rsidR="000A6BBD" w:rsidRPr="00196888" w:rsidRDefault="000A6BBD" w:rsidP="00AF06E8">
            <w:pPr>
              <w:spacing w:after="300" w:line="240" w:lineRule="auto"/>
              <w:rPr>
                <w:rFonts w:ascii="PT Serif" w:eastAsia="Times New Roman" w:hAnsi="PT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6888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(группа инвалидности </w:t>
            </w:r>
            <w:r w:rsidR="00196888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НЕ</w:t>
            </w:r>
            <w:r w:rsidRPr="00196888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присваивается- прим. Навигатора)</w:t>
            </w:r>
          </w:p>
        </w:tc>
      </w:tr>
      <w:tr w:rsidR="00095426" w:rsidRPr="00AF06E8" w14:paraId="2D4960AA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F4835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1DDAA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19661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2D5FC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782113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9D1E8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Нарушения функций </w:t>
            </w:r>
            <w:bookmarkStart w:id="3" w:name="l626"/>
            <w:bookmarkEnd w:id="3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дыхательной системы, </w:t>
            </w:r>
            <w:bookmarkStart w:id="4" w:name="l63"/>
            <w:bookmarkEnd w:id="4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сердечно-сосудистой системы;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МКФ: B 440 - 449, B 410 - 429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16A2CC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Умеренные нарушения функции дыхательной системы при отсутствии положительной клинико-рентгенологической динамики на фоне химиотерапии; при сохранении </w:t>
            </w:r>
            <w:proofErr w:type="spellStart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(МБТ+) в периоде потери активности; и/или при наличии остаточных изменений после излеченного туберкулеза органов дыхания (локальный пневмофиброз, 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фиброзно-очаговые изменения) с ДН II степени, преходящей или постоянной легочной гипертензией (ХСН 0 или ХСН 1 стадии).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5" w:name="l627"/>
            <w:bookmarkEnd w:id="5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Наличие МБТ+ 6 и более месяцев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22A30" w14:textId="23034E48" w:rsid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40 </w:t>
            </w:r>
            <w:r w:rsidR="00E25D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  <w:p w14:paraId="56704D11" w14:textId="7A888BEF" w:rsidR="00E25D3F" w:rsidRPr="00AF06E8" w:rsidRDefault="00E25D3F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25D3F">
              <w:rPr>
                <w:rFonts w:ascii="PT Serif" w:eastAsia="Times New Roman" w:hAnsi="PT Serif" w:cs="Times New Roman"/>
                <w:color w:val="4472C4" w:themeColor="accent1"/>
                <w:sz w:val="24"/>
                <w:szCs w:val="24"/>
                <w:lang w:eastAsia="ru-RU"/>
              </w:rPr>
              <w:t>(</w:t>
            </w: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3 группа инвалидности- прим. Навигатора)</w:t>
            </w:r>
          </w:p>
        </w:tc>
      </w:tr>
      <w:tr w:rsidR="00095426" w:rsidRPr="00AF06E8" w14:paraId="12802E00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E2B47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F349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21B37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CADEF3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D81100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112F99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bookmarkStart w:id="6" w:name="l64"/>
            <w:bookmarkEnd w:id="6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Нарушения функций дыхательной системы, сердечно-сосудистой системы;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МКФ: B 440 - 449, B 410 - 429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5BF180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Выраженные нарушения функции дыхательной системы при неэффективности химиотерапии; при сохранении </w:t>
            </w:r>
            <w:proofErr w:type="spellStart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(МБТ+) в периоде потери активности; и/или при наличии 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остаточных изменений после излеченного туберкулеза (пневмосклероз, цирроз, </w:t>
            </w:r>
            <w:proofErr w:type="spellStart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бронхоэктазы</w:t>
            </w:r>
            <w:proofErr w:type="spellEnd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Наличие ДН II, III степени и ХСН IIA стадии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22FC6" w14:textId="54533B35" w:rsid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70 </w:t>
            </w:r>
            <w:r w:rsidR="00E25D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  <w:p w14:paraId="0B4C8B14" w14:textId="595989E5" w:rsidR="00E25D3F" w:rsidRPr="00E25D3F" w:rsidRDefault="00E25D3F" w:rsidP="00AF06E8">
            <w:pPr>
              <w:spacing w:after="300" w:line="240" w:lineRule="auto"/>
              <w:rPr>
                <w:rFonts w:ascii="PT Serif" w:eastAsia="Times New Roman" w:hAnsi="PT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(2я группа инвалидности</w:t>
            </w:r>
            <w:r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-прим. Навигатора</w:t>
            </w: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)</w:t>
            </w:r>
          </w:p>
        </w:tc>
      </w:tr>
      <w:tr w:rsidR="00095426" w:rsidRPr="00AF06E8" w14:paraId="12FB7EAF" w14:textId="77777777" w:rsidTr="00095426">
        <w:tc>
          <w:tcPr>
            <w:tcW w:w="22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15E29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6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363285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3CFA2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64C5D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BC7896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ABC14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Нарушение функций дыхательной, сердечно-сосудистой системы пищеварительной системы;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7" w:name="l65"/>
            <w:bookmarkEnd w:id="7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МКФ: B 410 - 429, B 440 - 450, B 530 - 539</w:t>
            </w:r>
          </w:p>
        </w:tc>
        <w:tc>
          <w:tcPr>
            <w:tcW w:w="75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BE1DD7" w14:textId="77777777" w:rsidR="00AF06E8" w:rsidRP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Значительно выраженные нарушения функций организма вследствие наличия тяжелых полиорганных осложнений (амилоидоз, </w:t>
            </w:r>
            <w:proofErr w:type="spellStart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декоменсированное</w:t>
            </w:r>
            <w:proofErr w:type="spellEnd"/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хроническое легочное сердце, 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полисерозиты, кахексия и так далее).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br/>
              <w:t>Наличие ДН III степени и ХСН ПБ или III стадии</w:t>
            </w:r>
          </w:p>
        </w:tc>
        <w:tc>
          <w:tcPr>
            <w:tcW w:w="50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DAFC5" w14:textId="258C40E7" w:rsidR="00AF06E8" w:rsidRDefault="00AF06E8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90 </w:t>
            </w:r>
            <w:r w:rsidR="00E25D3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F06E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  <w:p w14:paraId="458B7B06" w14:textId="6BB9BCD5" w:rsidR="00E25D3F" w:rsidRPr="00AF06E8" w:rsidRDefault="00E25D3F" w:rsidP="00AF06E8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(</w:t>
            </w:r>
            <w:r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я группа инвалидности</w:t>
            </w:r>
            <w:r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-прим. Навигатора</w:t>
            </w:r>
            <w:r w:rsidRPr="00E25D3F">
              <w:rPr>
                <w:rFonts w:ascii="PT Serif" w:eastAsia="Times New Roman" w:hAnsi="PT Serif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)</w:t>
            </w:r>
          </w:p>
        </w:tc>
      </w:tr>
    </w:tbl>
    <w:p w14:paraId="54E4F718" w14:textId="1F55C50A" w:rsidR="00E02DA7" w:rsidRPr="00AF06E8" w:rsidRDefault="00E02DA7" w:rsidP="00EA0A4A"/>
    <w:sectPr w:rsidR="00E02DA7" w:rsidRPr="00AF06E8" w:rsidSect="00095426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A7"/>
    <w:rsid w:val="00095426"/>
    <w:rsid w:val="000A6BBD"/>
    <w:rsid w:val="00196888"/>
    <w:rsid w:val="0020232F"/>
    <w:rsid w:val="00491232"/>
    <w:rsid w:val="00512635"/>
    <w:rsid w:val="00612CDC"/>
    <w:rsid w:val="00683A1D"/>
    <w:rsid w:val="008621F4"/>
    <w:rsid w:val="008C3F1A"/>
    <w:rsid w:val="009F3233"/>
    <w:rsid w:val="00A91E36"/>
    <w:rsid w:val="00AC109D"/>
    <w:rsid w:val="00AF06E8"/>
    <w:rsid w:val="00E02DA7"/>
    <w:rsid w:val="00E25D3F"/>
    <w:rsid w:val="00EA0A4A"/>
    <w:rsid w:val="00E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E16F"/>
  <w15:chartTrackingRefBased/>
  <w15:docId w15:val="{E135A3D6-FAFC-43BD-9BBF-EADCEF3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71591" TargetMode="External"/><Relationship Id="rId5" Type="http://schemas.openxmlformats.org/officeDocument/2006/relationships/hyperlink" Target="https://normativ.kontur.ru/document?moduleId=1&amp;documentId=71591" TargetMode="External"/><Relationship Id="rId4" Type="http://schemas.openxmlformats.org/officeDocument/2006/relationships/hyperlink" Target="https://normativ.kontur.ru/document?moduleId=1&amp;documentId=7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Кичигина Наталья</cp:lastModifiedBy>
  <cp:revision>6</cp:revision>
  <dcterms:created xsi:type="dcterms:W3CDTF">2022-07-06T14:44:00Z</dcterms:created>
  <dcterms:modified xsi:type="dcterms:W3CDTF">2022-07-06T14:59:00Z</dcterms:modified>
</cp:coreProperties>
</file>